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0"/>
          <w:szCs w:val="10"/>
        </w:rPr>
      </w:pPr>
      <w:hyperlink r:id="rId6">
        <w:r w:rsidDel="00000000" w:rsidR="00000000" w:rsidRPr="00000000">
          <w:rPr>
            <w:u w:val="single"/>
            <w:rtl w:val="0"/>
          </w:rPr>
          <w:t xml:space="preserve">https://bhuvan-app1.nrsc.gov.in/tourism/tourism.php</w:t>
        </w:r>
      </w:hyperlink>
      <w:r w:rsidDel="00000000" w:rsidR="00000000" w:rsidRPr="00000000">
        <w:rPr>
          <w:rtl w:val="0"/>
        </w:rPr>
        <w:br w:type="textWrapping"/>
        <w:br w:type="textWrapping"/>
        <w:t xml:space="preserve">Title: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Tourism : WebGIS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Navigation:</w:t>
      </w:r>
      <w:r w:rsidDel="00000000" w:rsidR="00000000" w:rsidRPr="00000000">
        <w:rPr>
          <w:rFonts w:ascii="Verdana" w:cs="Verdana" w:eastAsia="Verdana" w:hAnsi="Verdana"/>
          <w:sz w:val="21"/>
          <w:szCs w:val="21"/>
          <w:highlight w:val="white"/>
          <w:rtl w:val="0"/>
        </w:rPr>
        <w:t xml:space="preserve">Tourism Web GIS through Bhuvan facilitates the users to select the city/tourism places of their interest and find the places of interest, search nearby places along with routing.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huvan-app1.nrsc.gov.in/tourism/tourism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