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https://bhuvan-app1.nrsc.gov.in/tourism/tourism.php?tourismid=1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Title:  Bhuvan-Tourism : Amritsar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f0f0f"/>
          <w:sz w:val="24"/>
          <w:szCs w:val="24"/>
        </w:rPr>
      </w:pPr>
      <w:r w:rsidDel="00000000" w:rsidR="00000000" w:rsidRPr="00000000">
        <w:rPr>
          <w:rtl w:val="0"/>
        </w:rPr>
        <w:t xml:space="preserve">Navigation:</w:t>
      </w:r>
      <w:r w:rsidDel="00000000" w:rsidR="00000000" w:rsidRPr="00000000">
        <w:rPr>
          <w:rFonts w:ascii="Roboto" w:cs="Roboto" w:eastAsia="Roboto" w:hAnsi="Roboto"/>
          <w:color w:val="0f0f0f"/>
          <w:sz w:val="24"/>
          <w:szCs w:val="24"/>
          <w:rtl w:val="0"/>
        </w:rPr>
        <w:t xml:space="preserve">Ramdaspur ,Ambarsar, Bagh Ramanand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f0f0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f0f0f"/>
          <w:sz w:val="24"/>
          <w:szCs w:val="24"/>
          <w:rtl w:val="0"/>
        </w:rPr>
        <w:t xml:space="preserve">Locations: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f0f0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f0f0f"/>
          <w:sz w:val="24"/>
          <w:szCs w:val="24"/>
          <w:rtl w:val="0"/>
        </w:rPr>
        <w:t xml:space="preserve">Whether you're interested in historical landmarks, religious sites, or cultural experiences, Amritsar offers a rich tapestry of destinations for exploration.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f0f0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Roboto" w:cs="Roboto" w:eastAsia="Roboto" w:hAnsi="Roboto"/>
          <w:color w:val="0f0f0f"/>
          <w:sz w:val="24"/>
          <w:szCs w:val="24"/>
          <w:rtl w:val="0"/>
        </w:rPr>
        <w:t xml:space="preserve">We have 2 options search nearby and get directions for each destination.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tourism/tourism.php?tourismid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